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ВКТУ</w:t>
            </w:r>
          </w:p>
          <w:p>
            <w:pPr>
              <w:jc w:val="right"/>
            </w:pPr>
            <w:r>
              <w:t>им.Д.Серикбаева</w:t>
            </w:r>
          </w:p>
        </w:tc>
      </w:tr>
    </w:tbl>
    <w:p/>
    <w:p/>
    <w:p>
      <w:pPr>
        <w:ind w:left="5800"/>
      </w:pPr>
      <w:r>
        <w:t>БЕКІТЕМІН / УТВЕРЖДАЮ:</w:t>
      </w:r>
    </w:p>
    <w:p>
      <w:pPr>
        <w:ind w:left="5800"/>
      </w:pPr>
      <w:r>
        <w:t>ЖТҒжҚОМ деканы / Декан ШНЗиОС:</w:t>
      </w:r>
    </w:p>
    <w:p>
      <w:pPr>
        <w:ind w:left="5800"/>
      </w:pPr>
      <w:r>
        <w:t>_____________ Амралинова Б.Б.</w:t>
      </w:r>
    </w:p>
    <w:p>
      <w:pPr>
        <w:ind w:left="5800"/>
      </w:pPr>
      <w:r>
        <w:t>_____________ 20</w:t>
      </w:r>
      <w:permStart w:id="1" w:edGrp="everyone"/>
      <w:r>
        <w:t>00</w:t>
      </w:r>
      <w:permEnd w:id="1"/>
      <w:r>
        <w:t xml:space="preserve"> ж./г.</w:t>
      </w:r>
    </w:p>
    <w:p/>
    <w:p/>
    <w:p/>
    <w:p/>
    <w:p>
      <w:pPr>
        <w:jc w:val="center"/>
      </w:pPr>
      <w:r>
        <w:rPr>
          <w:b w:val="1"/>
        </w:rPr>
        <w:t>ӨНДІРІСТІК САНИТАРИЯ</w:t>
      </w:r>
    </w:p>
    <w:p>
      <w:pPr>
        <w:jc w:val="center"/>
      </w:pPr>
      <w:r>
        <w:t>Жұмыс оқу бағдарламасы (силлабус)</w:t>
      </w:r>
    </w:p>
    <w:p/>
    <w:p>
      <w:pPr>
        <w:jc w:val="center"/>
      </w:pPr>
      <w:r>
        <w:rPr>
          <w:b w:val="1"/>
        </w:rPr>
        <w:t>ПРОИЗВОДСТВЕННАЯ САНИТАРИЯ</w:t>
      </w:r>
    </w:p>
    <w:p>
      <w:pPr>
        <w:jc w:val="center"/>
      </w:pPr>
      <w:r>
        <w:t>Рабочая учебная программа (силлабус)</w:t>
      </w:r>
    </w:p>
    <w:p/>
    <w:permStart w:id="1"/>
    <w:p/>
    <w:p/>
    <w:p/>
    <w:p>
      <w:r>
        <w:t>Білім беру бағдарламасы / Образовательная программа: 5B073100 Қоршаған ортаны қорғау және өмір тіршілігінің қауіпсіздігі / Безопасность жизнедеятельности и защита окружающей среды</w:t>
      </w:r>
    </w:p>
    <w:p>
      <w:r>
        <w:t>Пәндерінің коды / Код дисциплины: PS4315</w:t>
      </w:r>
    </w:p>
    <w:p>
      <w:r>
        <w:t>Кредиттер саны / Количество кредитов: 5</w:t>
      </w:r>
    </w:p>
    <w:p>
      <w:r>
        <w:t>Цикл / Цикл: КП / ПД</w:t>
      </w:r>
    </w:p>
    <w:p>
      <w:r>
        <w:t>Компонент / Компонент: ТК / КВ</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"ЖТҒжҚОМ" жұмыс оқу бағдарламасы (силлабус) мектепте жасалған.</w:t>
      </w:r>
    </w:p>
    <w:p/>
    <w:p>
      <w:pPr>
        <w:ind w:firstLine="567"/>
      </w:pPr>
      <w:r>
        <w:t>Рабочая учебная программа (силлабус) разработана в школе «ШНЗиОС»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Матайбаева И.Е.</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Идришева Ж.К.</w:t>
      </w:r>
    </w:p>
    <w:p>
      <w:pPr>
        <w:tabs>
          <w:tab w:val="left" w:pos="6500"/>
        </w:tabs>
        <w:ind w:left="6500" w:hanging="6500"/>
        <w:jc w:val="left"/>
      </w:pPr>
      <w:r>
        <w:t>Руководитель образовательной программы</w:t>
        <w:tab/>
      </w:r>
      <w:r>
        <w:t>5B073100</w:t>
      </w:r>
    </w:p>
    <w:p/>
    <w:p>
      <w:pPr>
        <w:tabs>
          <w:tab w:val="left" w:pos="6500"/>
        </w:tabs>
        <w:ind w:left="6500" w:hanging="6500"/>
        <w:jc w:val="left"/>
      </w:pPr>
      <w:r>
        <w:t>Әзірлеген / Разработал</w:t>
        <w:tab/>
      </w:r>
      <w:permStart w:id="1" w:edGrp="everyone"/>
      <w:r>
        <w:t>Букунова А.Ш.</w:t>
      </w:r>
      <w:permEnd w:id="1"/>
    </w:p>
    <w:p>
      <w:pPr>
        <w:tabs>
          <w:tab w:val="left" w:pos="6500"/>
        </w:tabs>
        <w:ind w:left="6500" w:hanging="6500"/>
        <w:jc w:val="left"/>
      </w:pPr>
      <w:r>
        <w:t>(Аты-жөні, лауазымы) / (ФИО, должность)</w:t>
        <w:tab/>
      </w:r>
      <w:permStart w:id="1" w:edGrp="everyone"/>
      <w:r>
        <w:t>Аға оқытушы / Старший преподаватель</w:t>
      </w:r>
      <w:permEnd w:id="1"/>
    </w:p>
    <w:p>
      <w:pPr>
        <w:tabs>
          <w:tab w:val="left" w:pos="6500"/>
        </w:tabs>
        <w:ind w:left="6500" w:hanging="6500"/>
        <w:jc w:val="left"/>
      </w:pPr>
      <w:r>
        <w:tab/>
      </w:r>
      <w:permStart w:id="1" w:edGrp="everyone"/>
      <w:r>
        <w:t>Васильева О.Ю.</w:t>
      </w:r>
      <w:permEnd w:id="1"/>
    </w:p>
    <w:p>
      <w:pPr>
        <w:tabs>
          <w:tab w:val="left" w:pos="6500"/>
        </w:tabs>
        <w:ind w:left="6500" w:hanging="6500"/>
        <w:jc w:val="left"/>
      </w:pPr>
      <w:r>
        <w:tab/>
      </w:r>
      <w:permStart w:id="1" w:edGrp="everyone"/>
      <w:r>
        <w:t>Аға оқытушы / Старший преподаватель</w:t>
      </w:r>
      <w:permEnd w:id="1"/>
    </w:p>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Өндірістік санитария пәні және оның тапсырмалары. Зиянды және қауіпті өндірістік факторлардың классификациясы. Жұмыстың ауырлығына байланысты классификациясы. ҚР санитарлық заңнамалары. Өндірістік ғимараттардың микроклиматы. Өндірістік шаң, улар, шу, діріл, жарықтандыру, жұмысшы ағзасына әсері, алдын алу шаралары</w:t>
      </w:r>
    </w:p>
    <w:p>
      <w:pPr>
        <w:ind w:firstLine="567"/>
      </w:pPr>
      <w:r>
        <w:t>Производственная санитария - система организационных, санитарно-гигиенических мероприятий, технических средств и методов, предотвращающих или уменьшающих воздействие на работающих вредных производственных факторов. Это инженерно-техническая дисциплина, осуществляющая защиту работающих от вредных производственных факторов и обеспечение условий сохранения здоровья и работоспособности человека в процессе труда.</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Өнеркәсіп орындарының өндірістік санитариясының қазіргі заманғы деңгейінің жағдайына және санитариялық нормасына байланысты теориялық білім беру. Қазақстан Республикасының өндірістік өнеркәсіп орындарында қолданылатын санитарлық нормаларды оқып білу.</w:t>
      </w:r>
    </w:p>
    <w:p>
      <w:pPr>
        <w:ind w:firstLine="567"/>
      </w:pPr>
      <w:r>
        <w:t>Цель изучения дисциплины:</w:t>
      </w:r>
    </w:p>
    <w:p>
      <w:pPr>
        <w:ind w:firstLine="567"/>
      </w:pPr>
      <w:r>
        <w:t>Цель курса: теоретическая и практическая подготовка студентов по проблемам производственной санитарии, включая влияние биологических, химических, физических и психофизиологических факторов, оказывающих влияние на здоровье человека, в процессе трудовой деятельности.</w:t>
      </w:r>
    </w:p>
    <w:p/>
    <w:p>
      <w:pPr>
        <w:ind w:firstLine="567"/>
      </w:pPr>
      <w:r>
        <w:t>Пәнді оқытудың міндеттері:</w:t>
      </w:r>
    </w:p>
    <w:p>
      <w:pPr>
        <w:ind w:firstLine="567"/>
      </w:pPr>
      <w:r>
        <w:t>- Өндірістік техниқалық құрал жүйесі мен ұйымдастыру шалаларының жүйесін, жұмысшылардың жұмыс істеу қабілеттілігін төмендететін және ауру тудыратын өндірістің зиянды факторларынан қорғаудың ықпалын оқып үйрену. Пәнді оқып үйрену нәтижесінде студент: ҚР санитарлық заңдылықтарын; өндірістік тұрғын және тұрмыстық санитарлық ғимараттарға
гигиеналық талаптарды; өндірістік және тұрғын үйлерді жобалағанда санитарлық талаптарды; зиянды және қауіпті өндірістік факторларды,олардың адам ағзасына қауіптілігін ескертетін шараларды білуі керек. Студент өндіріс орындарының жұмыс бөлмелеріне санитарлық норма және гигиеналық талаптарға қойылатын нақты метериаларды жүйелей және сараптауды өндірістік ғимараттарда гигиеналық жағдайлар мен санитарлық нормалар бойынша есептеулерді жүзеге асыруды; адам ағзасында өндірістік факторлардың қауіптілік әсерін төмендетудін нақты есептерін шешуді; практикалық есептерді шешуде санитарлық заңнамаларды қабылдауды білуі тиіс. Өндірістік ғимараттарының гигиеналық талаптары мен санитарлық нормаларын сараптауға машықтануы қажет.</w:t>
      </w:r>
    </w:p>
    <w:p>
      <w:pPr>
        <w:ind w:firstLine="567"/>
      </w:pPr>
      <w:r>
        <w:t>Задачи изучения дисциплины:</w:t>
      </w:r>
    </w:p>
    <w:p>
      <w:pPr>
        <w:ind w:firstLine="567"/>
      </w:pPr>
      <w:r>
        <w:t>- Задачи преподавания производственной санитарии состоят в том, чтобы развить у студентов инженерное мышление, обучить их приёмам и решениям технических задач, связанных с защитой работающих от вредных производственных факторов и практически осуществлять мероприятия по обеспечению условий сохранения здоровья и работоспособности человека в процессе труда, привить навыки самостоятельного изучения литературы.</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p/>
        </w:tc>
        <w:tc>
          <w:p/>
        </w:tc>
        <w:tc>
          <w:permStart w:id="1"/>
          <w:p>
            <w:pPr>
              <w:ind w:firstLine="567"/>
            </w:pPr>
            <w:r>
              <w:rPr>
                <w:sz w:val="20"/>
              </w:rPr>
              <w:t>- Пәнді оқып үйрену нәтижесінде студент: ҚР санитарлық заңдылықтарын; өндірістік ғимараттарға қойылатын гигиеналық талаптарды; өндірістік ғимараттарды жобалағанда санитарлық талаптарды; зиянды және қауіпті өндірістік факторларды,олардың адам ағзасына қауіптілігін ескертетін шараларды білуі керек. Студент өндіріс орындарының жұмыс бөлмелеріне санитарлық норма және гигиеналық талаптарға қойылатын нақты метериаларды жүйелей және сараптауды өндірістік ғимараттарда гигиеналық жағдайлар мен санитарлық нормалар бойынша есептеулерді жүзеге асыруды; адам ағзасында өндірістік факторлардың қауіптілік әсерін төмендетудін нақты есептерін шешуді; практикалық есептерді шешуде санитарлық заңнамаларды қабылдауды білуі тиіс. Өндірістік ғимараттарының гигиеналық талаптары мен санитарлық нормаларын инженер ретінде сараптауға машықтануы қажет.</w:t>
            </w:r>
          </w:p>
          <w:p>
            <w:pPr>
              <w:ind w:firstLine="567"/>
            </w:pPr>
            <w:r>
              <w:rPr>
                <w:sz w:val="20"/>
              </w:rPr>
              <w:t>- Пәнді оқудағы алған білімді еңбек жағдайының ерекшеліктері мен олардың жұмысшылар ағзаларына әсерін зерттеуге, зиянды өндірістік факторлардың жұмысшыларға әсерлерін болғызбайтын немесе төмендететін санитарлық-гигиеналық, техникалық құралдар мен ұйымдастыру шараларының жүйелерін меңгеруге инженерлік шешім қабылдауда колданады.</w:t>
            </w:r>
          </w:p>
          <w:p>
            <w:pPr>
              <w:ind w:firstLine="567"/>
            </w:pPr>
            <w:r>
              <w:rPr>
                <w:sz w:val="20"/>
              </w:rPr>
              <w:t>- санитарлық заңдылықтар мен санитарлық техникалық шараларды іске асыруды меңгеру, нормативтік-техникалық заңдылықтарды меңгеру</w:t>
            </w:r>
          </w:p>
          <w:p>
            <w:pPr>
              <w:ind w:firstLine="567"/>
            </w:pPr>
            <w:r>
              <w:rPr>
                <w:sz w:val="20"/>
              </w:rPr>
              <w:t>- өндірістік қауіпсіздікті қамтамасыз ету саласында өзінің өндірістік және қоғамдық қызметін кәсіби атқару және қауіпсіздік қамтамасыз ету саласында әдістемелер мен бағдарламаларды әзірлеу мен іске асыруға қатысу</w:t>
            </w:r>
          </w:p>
          <w:p>
            <w:pPr>
              <w:ind w:firstLine="567"/>
            </w:pPr>
            <w:r>
              <w:rPr>
                <w:sz w:val="20"/>
              </w:rPr>
              <w:t>- Өндірістік жұмыс барысында жұмысшыларға зиянды, қауіпті факторлардың әсерінің алдын алудың инженерлік, санитарлық-техникалық шешімдерін қазіргі заманғы ғылыми техникалық талаптарға сай оқыту қауіпсіздік қамтамасыз ету кезінде қолданылатын сызбалар, құралдар, аппараттар және жүйелерді әзірлеу және жобалау әдістемесіндегі білімді, біліктілікті жетілдіру.</w:t>
            </w:r>
          </w:p>
          <w:p/>
          <w:p>
            <w:pPr>
              <w:ind w:firstLine="567"/>
            </w:pPr>
            <w:r>
              <w:rPr>
                <w:sz w:val="20"/>
              </w:rPr>
              <w:t>- - знают и понимают законодательную и нормативную базу в области производственной санитарии и обеспече-ние безопасности жизнедеятельности, действующей в РК; - знание об источниках биологического, химического, физического загрязнения рабочей среды, динамике и пу-тях воздействия этих факторов на здоровье работника и мерах профилактики
- выполнять экспертно-аналитическую оценку исследуе-мых объектов, анализ степени их опасности для людей и окружающей среды
- применять приборы по замеру производственных факторов</w:t>
            </w:r>
          </w:p>
          <w:p>
            <w:pPr>
              <w:ind w:firstLine="567"/>
            </w:pPr>
            <w:r>
              <w:rPr>
                <w:sz w:val="20"/>
              </w:rPr>
              <w:t>- Применять знание и понимание, указывающие на профессиональный подход к вопросам производственной санитарии; обладать компетенциями, проявляющимися в умении выдвигать и защищать аргументы, а также решать задачи в области производственной санитарии:выполнять экспертно-аналитическую оценку исследуемых объектов, с точки зрения производственной санитарии:
- быть компетентными в вопросах изучающих воздействие трудового процесса и окружающей среды на организм работающих с целью разработки санитарно-гигиенических и лечебно-профилактических мероприятий, направленных на создание наиболее благоприятных условий труда, обеспечение здоровья и высокого уровня трудоспособности коллектива.</w:t>
            </w:r>
          </w:p>
          <w:p>
            <w:pPr>
              <w:ind w:firstLine="567"/>
            </w:pPr>
            <w:r>
              <w:rPr>
                <w:sz w:val="20"/>
              </w:rPr>
              <w:t>- Умение собирать и интерпретировать необходимые данные в области производственной санитарии для формирования взглядов, содержащих суждения по соответствующим социальным, научным и этическим, техническим и технологическим проблемам, связанным с требованиями производственной санитарии</w:t>
            </w:r>
          </w:p>
          <w:p>
            <w:pPr>
              <w:ind w:firstLine="567"/>
            </w:pPr>
            <w:r>
              <w:rPr>
                <w:sz w:val="20"/>
              </w:rPr>
              <w:t>- Передавать информацию, идеи, проблемы и решения по вопросам производственной санитарии аудитории, состоящей как из специалистов, так и неспециалистов.</w:t>
            </w:r>
          </w:p>
          <w:p>
            <w:pPr>
              <w:ind w:firstLine="567"/>
            </w:pPr>
            <w:r>
              <w:rPr>
                <w:sz w:val="20"/>
              </w:rPr>
              <w:t>- Выработаны навыки необходимые, для осуществления дальнейшего обучения по производственной санитарии . с высокой степенью самостоятельности</w:t>
            </w:r>
          </w:p>
          <w:permEnd w:id="1"/>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ermEnd w:id="1"/>
    <w:p>
      <w:pPr>
        <w:ind w:firstLine="567"/>
      </w:pPr>
      <w:r>
        <w:t>При проведении учебных занятий предусматривается использование следующих образовательных технологий:</w:t>
      </w:r>
    </w:p>
    <w:permStart w:id="1"/>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ermEnd w:id="1"/>
    <w:p/>
    <w:p>
      <w:pPr>
        <w:jc w:val="center"/>
      </w:pPr>
      <w:r>
        <w:rPr>
          <w:b w:val="1"/>
        </w:rPr>
        <w:t>1.5 Пререквизиттер</w:t>
      </w:r>
    </w:p>
    <w:p>
      <w:pPr>
        <w:jc w:val="center"/>
      </w:pPr>
      <w:r>
        <w:rPr>
          <w:b w:val="1"/>
        </w:rPr>
        <w:t>1.5 Пререквизиты</w:t>
      </w:r>
    </w:p>
    <w:p/>
    <w:permStart w:id="1"/>
    <w:p>
      <w:pPr>
        <w:ind w:firstLine="567"/>
      </w:pPr>
      <w:r>
        <w:t>- Еңбекті қорғау / Охрана труда</w:t>
      </w:r>
    </w:p>
    <w:permEnd w:id="1"/>
    <w:p/>
    <w:p>
      <w:pPr>
        <w:jc w:val="center"/>
      </w:pPr>
      <w:r>
        <w:rPr>
          <w:b w:val="1"/>
        </w:rPr>
        <w:t>1.6 Постреквизиттер</w:t>
      </w:r>
    </w:p>
    <w:p>
      <w:pPr>
        <w:jc w:val="center"/>
      </w:pPr>
      <w:r>
        <w:rPr>
          <w:b w:val="1"/>
        </w:rPr>
        <w:t>1.6 Постреквизиты</w:t>
      </w:r>
    </w:p>
    <w:p/>
    <w:permStart w:id="1"/>
    <w:p>
      <w:pPr>
        <w:ind w:firstLine="567"/>
      </w:pP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p>
            <w:r>
              <w:t>Дәрістер / Лекции</w:t>
            </w:r>
          </w:p>
        </w:tc>
        <w:tc>
          <w:p>
            <w:pPr>
              <w:jc w:val="center"/>
            </w:pPr>
            <w:r>
              <w:t>30</w:t>
            </w:r>
          </w:p>
        </w:tc>
      </w:tr>
      <w:tr>
        <w:tc>
          <w:p>
            <w:r>
              <w:t>Практикалық жұмыстар / Практические работы</w:t>
            </w:r>
          </w:p>
        </w:tc>
        <w:tc>
          <w:p>
            <w:pPr>
              <w:jc w:val="center"/>
            </w:pPr>
            <w:r>
              <w:t>15</w:t>
            </w:r>
          </w:p>
        </w:tc>
      </w:tr>
      <w:tr>
        <w:tc>
          <w:p>
            <w:r>
              <w:t>СӨЖО / СРОП</w:t>
            </w:r>
          </w:p>
        </w:tc>
        <w:tc>
          <w:p>
            <w:pPr>
              <w:jc w:val="center"/>
            </w:pPr>
            <w:r>
              <w:t>30</w:t>
            </w:r>
          </w:p>
        </w:tc>
      </w:tr>
      <w:tr>
        <w:tc>
          <w:p>
            <w:r>
              <w:t>СӨЖ / СРО</w:t>
            </w:r>
          </w:p>
        </w:tc>
        <w:tc>
          <w:p>
            <w:pPr>
              <w:jc w:val="center"/>
            </w:pPr>
            <w:r>
              <w:t>75</w:t>
            </w:r>
          </w:p>
        </w:tc>
      </w:tr>
      <w:tr>
        <w:tc>
          <w:p>
            <w:pPr>
              <w:jc w:val="left"/>
            </w:pPr>
            <w:r>
              <w:t>Қорытынды бақылауды жүргізу нысаны /</w:t>
              <w:br/>
              <w:t>Форма проведения итогового контроля</w:t>
            </w:r>
          </w:p>
        </w:tc>
        <w:tc>
          <w:p>
            <w:pPr>
              <w:jc w:val="center"/>
            </w:pPr>
            <w:r>
              <w:t>емтихан /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t>1 тақырып</w:t>
            </w:r>
          </w:p>
          <w:p>
            <w:r>
              <w:t>Тема 1</w:t>
            </w:r>
          </w:p>
        </w:tc>
        <w:tc>
          <w:p>
            <w:pPr>
              <w:jc w:val="center"/>
            </w:pPr>
            <w:r>
              <w:t>1</w:t>
            </w:r>
          </w:p>
        </w:tc>
        <w:tc>
          <w:p>
            <w:pPr>
              <w:jc w:val="center"/>
            </w:pPr>
            <w:r>
              <w:t>1</w:t>
            </w:r>
          </w:p>
        </w:tc>
      </w:tr>
      <w:permEnd w:id="1"/>
      <w:tr>
        <w:tc>
          <w:tcPr>
            <w:gridSpan w:val="2"/>
          </w:tcPr>
          <w:p>
            <w:r>
              <w:rPr>
                <w:b w:val="1"/>
              </w:rPr>
              <w:t>БАРЛЫҒЫ / ИТОГО</w:t>
            </w:r>
          </w:p>
        </w:tc>
        <w:tc>
          <w:p>
            <w:pPr>
              <w:jc w:val="center"/>
            </w:pPr>
            <w:permStart w:id="1"/>
            <w:r>
              <w:rPr>
                <w:b w:val="1"/>
              </w:rPr>
              <w:t>0</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t>1 тақырып</w:t>
            </w:r>
          </w:p>
          <w:p>
            <w:r>
              <w:t>Тема 1</w:t>
            </w:r>
          </w:p>
        </w:tc>
        <w:tc>
          <w:p>
            <w:pPr>
              <w:jc w:val="center"/>
            </w:pPr>
            <w:r>
              <w:t>1</w:t>
            </w:r>
          </w:p>
        </w:tc>
        <w:tc>
          <w:p>
            <w:pPr>
              <w:jc w:val="center"/>
            </w:pPr>
            <w:r>
              <w:t>1</w:t>
            </w:r>
          </w:p>
        </w:tc>
      </w:tr>
      <w:permEnd w:id="1"/>
      <w:tr>
        <w:tc>
          <w:tcPr>
            <w:gridSpan w:val="2"/>
          </w:tcPr>
          <w:p>
            <w:r>
              <w:rPr>
                <w:b w:val="1"/>
              </w:rPr>
              <w:t>БАРЛЫҒЫ / ИТОГО</w:t>
            </w:r>
          </w:p>
        </w:tc>
        <w:tc>
          <w:p>
            <w:pPr>
              <w:jc w:val="center"/>
            </w:pPr>
            <w:permStart w:id="1"/>
            <w:r>
              <w:rPr>
                <w:b w:val="1"/>
              </w:rPr>
              <w:t>0</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tc>
        <w:tc>
          <w:p/>
        </w:tc>
        <w:tc>
          <w:p>
            <w:pPr>
              <w:jc w:val="center"/>
            </w:pPr>
          </w:p>
        </w:tc>
        <w:tc>
          <w:p>
            <w:pPr>
              <w:jc w:val="center"/>
            </w:pPr>
          </w:p>
        </w:tc>
        <w:tc>
          <w:p>
            <w:pPr>
              <w:jc w:val="center"/>
            </w:pPr>
          </w:p>
        </w:tc>
        <w:tc>
          <w:p>
            <w:pPr>
              <w:jc w:val="center"/>
            </w:pP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Обучающийся обязан:</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1 Глебова Е.В. Производственная санитария и гигиена труда : учеб. пособие для вузов. М.: Высш. шк., 2010
2 Хакімжанов Т. Е. Еңбек қорғау: оқу құралы Алматы: Эверо 2008. - 236 б
3 «Трудовой кодекс РК», 2015, с изм на 1.01.2019 4 Сраубаев Е.Н., Белоног А.А. Руководство по санитар-ной экспертизе в области гигиены труда: Учебно-методическое пособие.-Караганда. САНАТ-Полиграфия, 2008г.-562с. 5 Букунова А.Ш. Өндірістік санитария ЭОР, 2014 Өскемен, ШҚМТУ 6 Сраубаев Е.Н., Жакенова С.Р., Шинтаева Н.У., Өндірістік токсикология негізі. Өндірістік улар және уланулар. Оқу әдістемелік құрал / Е.Н. Сраубаев. -Алматы «Эверо» баспасы.-2014</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Дополнительная литература</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p>
          <w:pPr>
            <w:pStyle w:val="header"/>
          </w:pPr>
          <w:r>
            <w:t>ВОСТОЧНО-КАЗАХСТАНСКИЙ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